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E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по набору 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президентское кадетское училище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Кузбассе открывается Кемеровское президентское кадетское училище.  </w:t>
      </w:r>
      <w:bookmarkStart w:id="0" w:name="_GoBack"/>
      <w:bookmarkEnd w:id="0"/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резидентских кадетских училищ, расположенных на территории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обороны Российской Федерации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будут находиться на полном государственном обеспечении.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планируется набрать воспитанников в 5-е, 6-е и 7-е классы. </w:t>
      </w:r>
    </w:p>
    <w:p w:rsidR="0003139F" w:rsidRPr="00873108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правилами поступления в Президентское кадетское училище можно ознакомиться на сайте Минобороны России 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4EE3" w:rsidRP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http://ens.mil.ru/education/documents/more.htm?id=12110677@egNPA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родителей кандидата на имя начальника училища и прилагаемые к нему документы согласно приложению  с 15 апреля до 1 июня 2019 года предоставляются в военный комиссариат Кемеровской области через операторов почтовой связи общего пользования по адресу: 650024,         г. Кемерово, ул. Базовая,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непосредственно на сборный пункт Кемеровской области по адресу: г. Кемерово, Сосновый бульвар, 3. Прием документов осуществляется в рабочие дни с 10.00 до 18.00 начальником отделения подготовки граждан к военной службе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Светланой Николаевной, тел. 8-951-180-4923.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информацию по формированию личных дел и об условиях поступления в училище можно получить в департаменте образования и науки Кемеровской области у консультанта управления общего образования Марк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Натальи Аркадьевны, тел. 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3842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36-38-52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кандидатов оформляются в строгом соответствии            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КАДРЫ</w:t>
      </w:r>
    </w:p>
    <w:p w:rsidR="00B07708" w:rsidRP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граждан для комплектования училища кадрами принимает Главное управление кадров Министерства обороны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747" w:rsidRP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guk@mil.ru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Оренбургское президентское кадетское училище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="00406747" w:rsidRP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or-pku@mil.ru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екомендованные отделением кадров Оренбургского 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училища резюме направл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Главное управление кадров Минобороны России.</w:t>
      </w:r>
    </w:p>
    <w:p w:rsid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в целях обеспечения образовательного процесса в 5, 6 и 7 классах предусмотрено комплектование училища преподавателями русского языка и литературы, истории, обществознания, географии, математики, информатики, физики, биологии, иностранного языка, музыки, изобразительного искусства, технологии, основ безопасности жизнедеятельности и дополнительных образовательных программ.</w:t>
      </w:r>
    </w:p>
    <w:p w:rsid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документов для формирования личного дела кандидата на поступление в президентское кадетское училище </w:t>
      </w:r>
    </w:p>
    <w:p w:rsidR="00622CB8" w:rsidRPr="00622CB8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Министра обороны Российской Федерации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Федерации, и</w:t>
      </w:r>
      <w:proofErr w:type="gramEnd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в указанные образовательные организации»)</w:t>
      </w: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B8" w:rsidRPr="00E1256D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</w:t>
      </w:r>
      <w:r w:rsidR="0062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назначения начальника Кемеровского президентского кадетского училища 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начальника не заполняется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9F" w:rsidRPr="00BE45F4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с 15 апреля до 1 июня представляются в училище непосредственно или через операторов почтовой связи общего пользования (далее - почта). В случае</w:t>
      </w:r>
      <w:proofErr w:type="gramStart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включает следующие документы и сведения с описью вложения: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фотографии размером 3x4 см с местом для оттиска печати в правом нижнем углу;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медицинского страхового полиса;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медицинской карты кандидата и дополнительно для профессиональной образовательной организации со специальным наименованием «военно-музыкальное училище» копия медицинской справки (врачебного профессионально-консультативного заключения), заверенные 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печатью установленного образца медицинской организации;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истории развития ребенка и оригинал выписки из нее;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сертификата о профилактических прививках;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с места проживания (регистрации);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службы (работы) родителей (законных представителей);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преимущественное право приема кандидата в училище: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детей-сирот и детей, оставшихся без попечения родителей: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суда или органов местного самоуправления об установлении опеки (попечительства);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удостоверения опекуна (попечителя);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или выписка из личного дела погибшего или умершего родителя — военнослужащего (сотрудника органов внутренних дел, прокурорского работника) и копия свидетельства о смерти;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выслуге лет родителя — 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</w:t>
      </w: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приказа об увольнении родителя с военной службы по достижении предельного возраста пребывания на военной службе</w:t>
      </w:r>
      <w:proofErr w:type="gramEnd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к перечисленным документам (при их наличии) прилагаются документы, свидетельствующие о достижениях кандидата 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  <w:proofErr w:type="gramEnd"/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p w:rsidR="00A70ECB" w:rsidRPr="00B07708" w:rsidRDefault="00A70ECB">
      <w:pPr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приема и перечень категорий детей, пользующие преимущественным правом при поступлении </w:t>
      </w:r>
    </w:p>
    <w:p w:rsidR="000F4EE3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в </w:t>
      </w:r>
      <w:r w:rsidR="00622CB8">
        <w:rPr>
          <w:rFonts w:ascii="Times New Roman" w:hAnsi="Times New Roman" w:cs="Times New Roman"/>
          <w:sz w:val="28"/>
          <w:szCs w:val="28"/>
        </w:rPr>
        <w:t xml:space="preserve">президентское кадетское </w:t>
      </w:r>
      <w:r w:rsidRPr="000F4EE3">
        <w:rPr>
          <w:rFonts w:ascii="Times New Roman" w:hAnsi="Times New Roman" w:cs="Times New Roman"/>
          <w:sz w:val="28"/>
          <w:szCs w:val="28"/>
        </w:rPr>
        <w:t>училище</w:t>
      </w:r>
    </w:p>
    <w:p w:rsidR="000F4EE3" w:rsidRDefault="000F4EE3" w:rsidP="000F4E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языку (в профессиональную образовательную организацию со специальным наименованием «военно-музыкальное училище» — по русскому языку и творческой направленности),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  <w:proofErr w:type="gramEnd"/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Преимущественным правом приема в училище, за исключением профессиональной образовательной организации со специальным наименованием «военно-музыкальное училище», в соответствии с частью 6 статьи 86 Федерального закона от 29 декабря 2012 г. № 273-ФЗ «Об образовании в Российской Федерации», пользуются: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иные лица в случаях, установленных законодательством Российской Федерации.</w:t>
      </w:r>
    </w:p>
    <w:p w:rsidR="000F4EE3" w:rsidRDefault="00B63DD0" w:rsidP="00B6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специалистах органов управления образованием, ответственных за формирование личных дел кандидатов</w:t>
      </w:r>
    </w:p>
    <w:p w:rsidR="00B63DD0" w:rsidRDefault="00B63DD0" w:rsidP="00B6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708" w:rsidTr="00B63DD0">
        <w:tc>
          <w:tcPr>
            <w:tcW w:w="3190" w:type="dxa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190" w:type="dxa"/>
            <w:vMerge w:val="restart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Merge w:val="restart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07708" w:rsidTr="00B63DD0">
        <w:tc>
          <w:tcPr>
            <w:tcW w:w="3190" w:type="dxa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190" w:type="dxa"/>
            <w:vMerge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Анжеро-Судженск</w:t>
            </w:r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Кривцова Елена Викторовна</w:t>
            </w:r>
          </w:p>
        </w:tc>
        <w:tc>
          <w:tcPr>
            <w:tcW w:w="3191" w:type="dxa"/>
          </w:tcPr>
          <w:p w:rsidR="005D3D7D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8 (384-53) 6-47-40 </w:t>
            </w:r>
          </w:p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Иваненко Наталья Николаевна</w:t>
            </w:r>
          </w:p>
        </w:tc>
        <w:tc>
          <w:tcPr>
            <w:tcW w:w="3191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8(38452)2-28-40</w:t>
            </w:r>
          </w:p>
          <w:p w:rsidR="00B63DD0" w:rsidRPr="00B63DD0" w:rsidRDefault="00B63DD0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Котова Юлия Владимировна</w:t>
            </w:r>
          </w:p>
        </w:tc>
        <w:tc>
          <w:tcPr>
            <w:tcW w:w="3191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8(38-445)3-27-65</w:t>
            </w:r>
          </w:p>
          <w:p w:rsidR="00B63DD0" w:rsidRPr="00B63DD0" w:rsidRDefault="00B63DD0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D" w:rsidTr="00B63DD0">
        <w:tc>
          <w:tcPr>
            <w:tcW w:w="3190" w:type="dxa"/>
          </w:tcPr>
          <w:p w:rsidR="005D3D7D" w:rsidRPr="00B63DD0" w:rsidRDefault="005D3D7D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Калтан</w:t>
            </w:r>
          </w:p>
        </w:tc>
        <w:tc>
          <w:tcPr>
            <w:tcW w:w="3190" w:type="dxa"/>
          </w:tcPr>
          <w:p w:rsidR="005D3D7D" w:rsidRPr="005D3D7D" w:rsidRDefault="00A052E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Дунина Галина Сергеевна</w:t>
            </w:r>
          </w:p>
        </w:tc>
        <w:tc>
          <w:tcPr>
            <w:tcW w:w="3191" w:type="dxa"/>
          </w:tcPr>
          <w:p w:rsid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 (38472) 3-36-79</w:t>
            </w:r>
          </w:p>
          <w:p w:rsidR="005D3D7D" w:rsidRPr="005D3D7D" w:rsidRDefault="005D3D7D" w:rsidP="00A0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DF" w:rsidRPr="00D42DDF" w:rsidTr="00B63DD0">
        <w:tc>
          <w:tcPr>
            <w:tcW w:w="3190" w:type="dxa"/>
          </w:tcPr>
          <w:p w:rsidR="00B63DD0" w:rsidRPr="00D42DDF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3190" w:type="dxa"/>
          </w:tcPr>
          <w:p w:rsidR="00B63DD0" w:rsidRPr="00D42DDF" w:rsidRDefault="00D42DDF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Дубовая Людмила Сергеевна</w:t>
            </w:r>
          </w:p>
        </w:tc>
        <w:tc>
          <w:tcPr>
            <w:tcW w:w="3191" w:type="dxa"/>
          </w:tcPr>
          <w:p w:rsidR="00B63DD0" w:rsidRPr="00D42DDF" w:rsidRDefault="00D42DDF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8(3842)75-54-65</w:t>
            </w:r>
          </w:p>
        </w:tc>
      </w:tr>
      <w:tr w:rsidR="00072074" w:rsidTr="00B63DD0">
        <w:tc>
          <w:tcPr>
            <w:tcW w:w="3190" w:type="dxa"/>
          </w:tcPr>
          <w:p w:rsidR="00072074" w:rsidRPr="00B63DD0" w:rsidRDefault="00072074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</w:p>
        </w:tc>
        <w:tc>
          <w:tcPr>
            <w:tcW w:w="3190" w:type="dxa"/>
          </w:tcPr>
          <w:p w:rsidR="00072074" w:rsidRPr="00072074" w:rsidRDefault="00072074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Павленко Наталья Николаевна</w:t>
            </w:r>
          </w:p>
        </w:tc>
        <w:tc>
          <w:tcPr>
            <w:tcW w:w="3191" w:type="dxa"/>
          </w:tcPr>
          <w:p w:rsidR="00072074" w:rsidRPr="00072074" w:rsidRDefault="00072074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8(38464) 2-09-63</w:t>
            </w:r>
          </w:p>
          <w:p w:rsidR="00072074" w:rsidRPr="00072074" w:rsidRDefault="00072074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B8" w:rsidTr="00B63DD0">
        <w:tc>
          <w:tcPr>
            <w:tcW w:w="3190" w:type="dxa"/>
          </w:tcPr>
          <w:p w:rsidR="007704B8" w:rsidRPr="00B63DD0" w:rsidRDefault="007704B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Краснобродский</w:t>
            </w:r>
          </w:p>
        </w:tc>
        <w:tc>
          <w:tcPr>
            <w:tcW w:w="3190" w:type="dxa"/>
          </w:tcPr>
          <w:p w:rsidR="007704B8" w:rsidRPr="00780D21" w:rsidRDefault="007704B8" w:rsidP="007704B8">
            <w:pPr>
              <w:pStyle w:val="Style3"/>
              <w:widowControl/>
              <w:spacing w:line="370" w:lineRule="exact"/>
              <w:ind w:firstLine="0"/>
              <w:jc w:val="center"/>
              <w:rPr>
                <w:rStyle w:val="FontStyle13"/>
                <w:bCs/>
                <w:sz w:val="28"/>
                <w:szCs w:val="28"/>
              </w:rPr>
            </w:pPr>
            <w:r w:rsidRPr="00780D21">
              <w:rPr>
                <w:rStyle w:val="FontStyle13"/>
                <w:bCs/>
                <w:sz w:val="28"/>
                <w:szCs w:val="28"/>
              </w:rPr>
              <w:t>Ермачкова Марина Александровна</w:t>
            </w:r>
          </w:p>
        </w:tc>
        <w:tc>
          <w:tcPr>
            <w:tcW w:w="3191" w:type="dxa"/>
          </w:tcPr>
          <w:p w:rsidR="007704B8" w:rsidRPr="00780D21" w:rsidRDefault="007704B8" w:rsidP="007704B8">
            <w:pPr>
              <w:pStyle w:val="Style3"/>
              <w:widowControl/>
              <w:spacing w:after="40" w:line="370" w:lineRule="exact"/>
              <w:ind w:firstLine="0"/>
              <w:jc w:val="center"/>
              <w:rPr>
                <w:rStyle w:val="FontStyle13"/>
                <w:bCs/>
                <w:sz w:val="28"/>
                <w:szCs w:val="28"/>
              </w:rPr>
            </w:pPr>
            <w:r w:rsidRPr="00780D21">
              <w:rPr>
                <w:rStyle w:val="FontStyle13"/>
                <w:bCs/>
                <w:sz w:val="28"/>
                <w:szCs w:val="28"/>
              </w:rPr>
              <w:t>8 384 52 95 145</w:t>
            </w: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Л-Кузнецкий</w:t>
            </w:r>
            <w:proofErr w:type="gramEnd"/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3191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8(38456)5-37-79</w:t>
            </w:r>
          </w:p>
        </w:tc>
      </w:tr>
      <w:tr w:rsidR="00996C05" w:rsidTr="00B63DD0">
        <w:tc>
          <w:tcPr>
            <w:tcW w:w="3190" w:type="dxa"/>
          </w:tcPr>
          <w:p w:rsidR="00996C05" w:rsidRPr="00B63DD0" w:rsidRDefault="00996C05" w:rsidP="0099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3190" w:type="dxa"/>
          </w:tcPr>
          <w:p w:rsidR="00996C05" w:rsidRPr="00042B05" w:rsidRDefault="00996C05" w:rsidP="00996C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Ольга Петровна</w:t>
            </w:r>
          </w:p>
        </w:tc>
        <w:tc>
          <w:tcPr>
            <w:tcW w:w="3191" w:type="dxa"/>
          </w:tcPr>
          <w:p w:rsidR="00996C05" w:rsidRDefault="00996C05" w:rsidP="00996C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8(38475)2-33-00</w:t>
            </w:r>
          </w:p>
          <w:p w:rsidR="00996C05" w:rsidRPr="00042B05" w:rsidRDefault="00996C05" w:rsidP="00996C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36AC" w:rsidRPr="004B36AC" w:rsidTr="00B63DD0">
        <w:tc>
          <w:tcPr>
            <w:tcW w:w="3190" w:type="dxa"/>
          </w:tcPr>
          <w:p w:rsidR="00B63DD0" w:rsidRPr="004B36AC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Мыски</w:t>
            </w:r>
          </w:p>
        </w:tc>
        <w:tc>
          <w:tcPr>
            <w:tcW w:w="3190" w:type="dxa"/>
          </w:tcPr>
          <w:p w:rsidR="00B63DD0" w:rsidRPr="004B36AC" w:rsidRDefault="00AC259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Комарова Ирина Николаевна</w:t>
            </w:r>
          </w:p>
        </w:tc>
        <w:tc>
          <w:tcPr>
            <w:tcW w:w="3191" w:type="dxa"/>
          </w:tcPr>
          <w:p w:rsidR="004B36AC" w:rsidRPr="004B36AC" w:rsidRDefault="004B36AC" w:rsidP="004B3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8(38474)2-10-59</w:t>
            </w:r>
          </w:p>
          <w:p w:rsidR="00B63DD0" w:rsidRPr="004B36AC" w:rsidRDefault="00B63DD0" w:rsidP="004B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AC" w:rsidRPr="004B36AC" w:rsidTr="00B63DD0">
        <w:tc>
          <w:tcPr>
            <w:tcW w:w="3190" w:type="dxa"/>
          </w:tcPr>
          <w:p w:rsidR="00B63DD0" w:rsidRPr="004B36AC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3190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Асташкина Антонина Алексеевна</w:t>
            </w:r>
          </w:p>
        </w:tc>
        <w:tc>
          <w:tcPr>
            <w:tcW w:w="3191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8(3843)321562</w:t>
            </w:r>
          </w:p>
        </w:tc>
      </w:tr>
      <w:tr w:rsidR="009A1D18" w:rsidRPr="009A1D18" w:rsidTr="00B63DD0">
        <w:tc>
          <w:tcPr>
            <w:tcW w:w="3190" w:type="dxa"/>
          </w:tcPr>
          <w:p w:rsidR="00B63DD0" w:rsidRPr="009A1D1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Осинники</w:t>
            </w:r>
          </w:p>
        </w:tc>
        <w:tc>
          <w:tcPr>
            <w:tcW w:w="3190" w:type="dxa"/>
          </w:tcPr>
          <w:p w:rsidR="00B63DD0" w:rsidRPr="009A1D18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Зубкова Ольга Викторовна</w:t>
            </w:r>
          </w:p>
        </w:tc>
        <w:tc>
          <w:tcPr>
            <w:tcW w:w="3191" w:type="dxa"/>
          </w:tcPr>
          <w:p w:rsidR="009A1D18" w:rsidRPr="009A1D18" w:rsidRDefault="009A1D18" w:rsidP="009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8 (38471)4-58-56</w:t>
            </w:r>
          </w:p>
          <w:p w:rsidR="00B63DD0" w:rsidRPr="009A1D18" w:rsidRDefault="00B63DD0" w:rsidP="009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Полысаево</w:t>
            </w:r>
          </w:p>
        </w:tc>
        <w:tc>
          <w:tcPr>
            <w:tcW w:w="3190" w:type="dxa"/>
          </w:tcPr>
          <w:p w:rsidR="00B63DD0" w:rsidRPr="00B63DD0" w:rsidRDefault="00996C0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C05">
              <w:rPr>
                <w:rFonts w:ascii="Times New Roman" w:hAnsi="Times New Roman" w:cs="Times New Roman"/>
                <w:sz w:val="28"/>
                <w:szCs w:val="28"/>
              </w:rPr>
              <w:t>Польшинская</w:t>
            </w:r>
            <w:proofErr w:type="spellEnd"/>
            <w:r w:rsidRPr="00996C05">
              <w:rPr>
                <w:rFonts w:ascii="Times New Roman" w:hAnsi="Times New Roman" w:cs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3191" w:type="dxa"/>
          </w:tcPr>
          <w:p w:rsidR="00B63DD0" w:rsidRPr="00B63DD0" w:rsidRDefault="00996C0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5">
              <w:rPr>
                <w:rFonts w:ascii="Times New Roman" w:hAnsi="Times New Roman" w:cs="Times New Roman"/>
                <w:sz w:val="28"/>
                <w:szCs w:val="28"/>
              </w:rPr>
              <w:t>8 (38456) 2-61-23</w:t>
            </w:r>
          </w:p>
        </w:tc>
      </w:tr>
      <w:tr w:rsidR="00AE11B3" w:rsidRPr="00AE11B3" w:rsidTr="00B63DD0">
        <w:tc>
          <w:tcPr>
            <w:tcW w:w="3190" w:type="dxa"/>
          </w:tcPr>
          <w:p w:rsidR="00B63DD0" w:rsidRPr="00AE11B3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</w:tc>
        <w:tc>
          <w:tcPr>
            <w:tcW w:w="3190" w:type="dxa"/>
          </w:tcPr>
          <w:p w:rsidR="00B63DD0" w:rsidRPr="00AE11B3" w:rsidRDefault="00AE11B3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Хатова</w:t>
            </w:r>
            <w:proofErr w:type="spellEnd"/>
            <w:r w:rsidRPr="00AE11B3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191" w:type="dxa"/>
          </w:tcPr>
          <w:p w:rsidR="00B63DD0" w:rsidRPr="00AE11B3" w:rsidRDefault="00AE11B3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8(3846)61-31-63</w:t>
            </w:r>
          </w:p>
          <w:p w:rsidR="00AE11B3" w:rsidRPr="00AE11B3" w:rsidRDefault="00AE11B3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EC" w:rsidTr="00B63DD0">
        <w:tc>
          <w:tcPr>
            <w:tcW w:w="3190" w:type="dxa"/>
          </w:tcPr>
          <w:p w:rsidR="00A924EC" w:rsidRPr="00B63DD0" w:rsidRDefault="00A924EC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3190" w:type="dxa"/>
          </w:tcPr>
          <w:p w:rsidR="00A924EC" w:rsidRPr="00694DDA" w:rsidRDefault="00A924EC" w:rsidP="00A924EC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694DDA">
              <w:rPr>
                <w:rFonts w:ascii="Times New Roman" w:hAnsi="Times New Roman" w:cs="Times New Roman"/>
              </w:rPr>
              <w:t>Черемис Марина Николаевна</w:t>
            </w:r>
          </w:p>
        </w:tc>
        <w:tc>
          <w:tcPr>
            <w:tcW w:w="3191" w:type="dxa"/>
          </w:tcPr>
          <w:p w:rsidR="00A924EC" w:rsidRDefault="00A924EC" w:rsidP="00A924EC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694DDA">
              <w:rPr>
                <w:rFonts w:ascii="Times New Roman" w:hAnsi="Times New Roman" w:cs="Times New Roman"/>
              </w:rPr>
              <w:t>8(38448) 2-22-44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4EC" w:rsidRPr="00694DDA" w:rsidRDefault="00A924EC" w:rsidP="00A924EC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Юрга</w:t>
            </w:r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Лидия Ильинична</w:t>
            </w:r>
          </w:p>
        </w:tc>
        <w:tc>
          <w:tcPr>
            <w:tcW w:w="3191" w:type="dxa"/>
          </w:tcPr>
          <w:p w:rsidR="00B63DD0" w:rsidRPr="00B63DD0" w:rsidRDefault="006D489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8(38451)4-69-33</w:t>
            </w: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190" w:type="dxa"/>
          </w:tcPr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3190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</w:t>
            </w:r>
          </w:p>
          <w:p w:rsidR="00B63DD0" w:rsidRPr="00B63DD0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91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8(38452) 2-21-52;</w:t>
            </w:r>
          </w:p>
          <w:p w:rsidR="00B63DD0" w:rsidRPr="00B63DD0" w:rsidRDefault="00B63DD0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8-(384-63)-5-19-12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Оксана Николаевна</w:t>
            </w:r>
          </w:p>
        </w:tc>
        <w:tc>
          <w:tcPr>
            <w:tcW w:w="3191" w:type="dxa"/>
          </w:tcPr>
          <w:p w:rsidR="00B63DD0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8(38459)2-18-62</w:t>
            </w:r>
          </w:p>
          <w:p w:rsidR="009A1D18" w:rsidRPr="00B63DD0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</w:p>
        </w:tc>
        <w:tc>
          <w:tcPr>
            <w:tcW w:w="3190" w:type="dxa"/>
          </w:tcPr>
          <w:p w:rsidR="00B63DD0" w:rsidRPr="00B63DD0" w:rsidRDefault="0007207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Рябцева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191" w:type="dxa"/>
          </w:tcPr>
          <w:p w:rsidR="00B63DD0" w:rsidRPr="00B63DD0" w:rsidRDefault="0007207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8(3842)56-07-60</w:t>
            </w:r>
          </w:p>
        </w:tc>
      </w:tr>
      <w:tr w:rsidR="00072074" w:rsidTr="00B63DD0">
        <w:tc>
          <w:tcPr>
            <w:tcW w:w="3190" w:type="dxa"/>
          </w:tcPr>
          <w:p w:rsidR="00072074" w:rsidRPr="00B07708" w:rsidRDefault="00072074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Крапивинский</w:t>
            </w:r>
          </w:p>
        </w:tc>
        <w:tc>
          <w:tcPr>
            <w:tcW w:w="3190" w:type="dxa"/>
          </w:tcPr>
          <w:p w:rsidR="00072074" w:rsidRPr="00072074" w:rsidRDefault="00072074" w:rsidP="0007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Пузенко Евгения Михайловна</w:t>
            </w:r>
          </w:p>
        </w:tc>
        <w:tc>
          <w:tcPr>
            <w:tcW w:w="3191" w:type="dxa"/>
          </w:tcPr>
          <w:p w:rsidR="00072074" w:rsidRDefault="00072074" w:rsidP="0007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8 (384 46) 21-0-19</w:t>
            </w:r>
          </w:p>
          <w:p w:rsidR="00072074" w:rsidRPr="00072074" w:rsidRDefault="00072074" w:rsidP="0007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AC" w:rsidRPr="004B36AC" w:rsidTr="00B63DD0">
        <w:tc>
          <w:tcPr>
            <w:tcW w:w="3190" w:type="dxa"/>
          </w:tcPr>
          <w:p w:rsidR="00B63DD0" w:rsidRPr="004B36AC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Л-Кузнецкий</w:t>
            </w:r>
            <w:proofErr w:type="gramEnd"/>
          </w:p>
        </w:tc>
        <w:tc>
          <w:tcPr>
            <w:tcW w:w="3190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Салдина</w:t>
            </w:r>
            <w:proofErr w:type="spellEnd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91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8(38456)7-39-34</w:t>
            </w:r>
          </w:p>
        </w:tc>
      </w:tr>
      <w:tr w:rsidR="00EF1D95" w:rsidRPr="00EF1D95" w:rsidTr="00B63DD0">
        <w:tc>
          <w:tcPr>
            <w:tcW w:w="3190" w:type="dxa"/>
          </w:tcPr>
          <w:p w:rsidR="00B63DD0" w:rsidRPr="00EF1D95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</w:p>
        </w:tc>
        <w:tc>
          <w:tcPr>
            <w:tcW w:w="3190" w:type="dxa"/>
          </w:tcPr>
          <w:p w:rsidR="00B63DD0" w:rsidRPr="00EF1D95" w:rsidRDefault="00EF1D9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Сладкова Наталья Александровна</w:t>
            </w:r>
          </w:p>
        </w:tc>
        <w:tc>
          <w:tcPr>
            <w:tcW w:w="3191" w:type="dxa"/>
          </w:tcPr>
          <w:p w:rsidR="00B63DD0" w:rsidRPr="00EF1D95" w:rsidRDefault="00EF1D9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8(38443)5-02-59</w:t>
            </w:r>
          </w:p>
          <w:p w:rsidR="00EF1D95" w:rsidRPr="00EF1D95" w:rsidRDefault="00EF1D9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</w:p>
        </w:tc>
        <w:tc>
          <w:tcPr>
            <w:tcW w:w="3190" w:type="dxa"/>
          </w:tcPr>
          <w:p w:rsidR="00B63DD0" w:rsidRPr="00B63DD0" w:rsidRDefault="00996C05" w:rsidP="009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Ольга Александровна</w:t>
            </w:r>
          </w:p>
        </w:tc>
        <w:tc>
          <w:tcPr>
            <w:tcW w:w="3191" w:type="dxa"/>
          </w:tcPr>
          <w:p w:rsidR="00B63DD0" w:rsidRPr="00B63DD0" w:rsidRDefault="00996C0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8(3843)77-30-00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A924E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4EC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A924E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91" w:type="dxa"/>
          </w:tcPr>
          <w:p w:rsidR="00B63DD0" w:rsidRPr="00B63DD0" w:rsidRDefault="00A924E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E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D4894" w:rsidRPr="00A924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24EC">
              <w:rPr>
                <w:rFonts w:ascii="Times New Roman" w:hAnsi="Times New Roman" w:cs="Times New Roman"/>
                <w:sz w:val="28"/>
                <w:szCs w:val="28"/>
              </w:rPr>
              <w:t>3846) 62-03-47</w:t>
            </w:r>
          </w:p>
        </w:tc>
      </w:tr>
      <w:tr w:rsidR="00A924EC" w:rsidTr="00B63DD0">
        <w:tc>
          <w:tcPr>
            <w:tcW w:w="3190" w:type="dxa"/>
          </w:tcPr>
          <w:p w:rsidR="00A924EC" w:rsidRPr="00B07708" w:rsidRDefault="00A924EC" w:rsidP="00A9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Промышленновский</w:t>
            </w:r>
          </w:p>
        </w:tc>
        <w:tc>
          <w:tcPr>
            <w:tcW w:w="3190" w:type="dxa"/>
          </w:tcPr>
          <w:p w:rsidR="00A924EC" w:rsidRPr="00A924EC" w:rsidRDefault="00A924EC" w:rsidP="00A92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24EC">
              <w:rPr>
                <w:rFonts w:ascii="Times New Roman" w:hAnsi="Times New Roman" w:cs="Times New Roman"/>
                <w:sz w:val="28"/>
              </w:rPr>
              <w:t>Завьялова Татьяна Борисовна</w:t>
            </w:r>
          </w:p>
        </w:tc>
        <w:tc>
          <w:tcPr>
            <w:tcW w:w="3191" w:type="dxa"/>
          </w:tcPr>
          <w:p w:rsidR="00A924EC" w:rsidRPr="00A924EC" w:rsidRDefault="00A924EC" w:rsidP="00A92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24EC">
              <w:rPr>
                <w:rFonts w:ascii="Times New Roman" w:hAnsi="Times New Roman" w:cs="Times New Roman"/>
                <w:sz w:val="28"/>
              </w:rPr>
              <w:t>8(38442)74644</w:t>
            </w:r>
          </w:p>
        </w:tc>
      </w:tr>
      <w:tr w:rsidR="00C81F99" w:rsidRPr="00C81F99" w:rsidTr="00B63DD0">
        <w:tc>
          <w:tcPr>
            <w:tcW w:w="3190" w:type="dxa"/>
          </w:tcPr>
          <w:p w:rsidR="00B63DD0" w:rsidRPr="00C81F99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</w:p>
        </w:tc>
        <w:tc>
          <w:tcPr>
            <w:tcW w:w="3190" w:type="dxa"/>
          </w:tcPr>
          <w:p w:rsidR="00B63DD0" w:rsidRPr="00C81F99" w:rsidRDefault="00C81F99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Кирьянова Елена Викторовна</w:t>
            </w:r>
          </w:p>
        </w:tc>
        <w:tc>
          <w:tcPr>
            <w:tcW w:w="3191" w:type="dxa"/>
          </w:tcPr>
          <w:p w:rsidR="00B63DD0" w:rsidRPr="00C81F99" w:rsidRDefault="00C81F99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8(38473)3-28-10</w:t>
            </w:r>
          </w:p>
          <w:p w:rsidR="00C81F99" w:rsidRPr="00C81F99" w:rsidRDefault="00C81F99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Валентина Викторовна</w:t>
            </w:r>
          </w:p>
        </w:tc>
        <w:tc>
          <w:tcPr>
            <w:tcW w:w="3191" w:type="dxa"/>
          </w:tcPr>
          <w:p w:rsidR="00C81F99" w:rsidRPr="00C81F99" w:rsidRDefault="00C81F99" w:rsidP="00C8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8(38447)2-10-81,</w:t>
            </w:r>
          </w:p>
          <w:p w:rsidR="00B63DD0" w:rsidRPr="00B63DD0" w:rsidRDefault="00B63DD0" w:rsidP="00C8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EC" w:rsidTr="00B63DD0">
        <w:tc>
          <w:tcPr>
            <w:tcW w:w="3190" w:type="dxa"/>
          </w:tcPr>
          <w:p w:rsidR="00A924EC" w:rsidRPr="00B07708" w:rsidRDefault="00A924EC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</w:p>
        </w:tc>
        <w:tc>
          <w:tcPr>
            <w:tcW w:w="3190" w:type="dxa"/>
          </w:tcPr>
          <w:p w:rsidR="00A924EC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Татьяна</w:t>
            </w:r>
          </w:p>
          <w:p w:rsidR="00A924EC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191" w:type="dxa"/>
          </w:tcPr>
          <w:p w:rsidR="00A924EC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 3-69-42</w:t>
            </w:r>
          </w:p>
          <w:p w:rsidR="00A924EC" w:rsidRPr="006E12E7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Тяжинский</w:t>
            </w:r>
          </w:p>
        </w:tc>
        <w:tc>
          <w:tcPr>
            <w:tcW w:w="3190" w:type="dxa"/>
          </w:tcPr>
          <w:p w:rsidR="00B63DD0" w:rsidRPr="00B63DD0" w:rsidRDefault="000E38A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Костянова</w:t>
            </w:r>
            <w:proofErr w:type="spellEnd"/>
            <w:r w:rsidRPr="000E38A0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3191" w:type="dxa"/>
          </w:tcPr>
          <w:p w:rsidR="000E38A0" w:rsidRPr="000E38A0" w:rsidRDefault="000E38A0" w:rsidP="000E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921023</w:t>
            </w:r>
          </w:p>
          <w:p w:rsidR="00B63DD0" w:rsidRPr="00B63DD0" w:rsidRDefault="00B63DD0" w:rsidP="000E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52" w:rsidTr="00B63DD0">
        <w:tc>
          <w:tcPr>
            <w:tcW w:w="3190" w:type="dxa"/>
          </w:tcPr>
          <w:p w:rsidR="00000F52" w:rsidRPr="00B07708" w:rsidRDefault="00000F52" w:rsidP="0000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</w:p>
        </w:tc>
        <w:tc>
          <w:tcPr>
            <w:tcW w:w="3190" w:type="dxa"/>
          </w:tcPr>
          <w:p w:rsidR="00000F52" w:rsidRDefault="00000F52" w:rsidP="00000F52">
            <w:pPr>
              <w:widowControl w:val="0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Ирина Геннадьевна</w:t>
            </w:r>
          </w:p>
        </w:tc>
        <w:tc>
          <w:tcPr>
            <w:tcW w:w="3191" w:type="dxa"/>
          </w:tcPr>
          <w:p w:rsidR="00000F52" w:rsidRDefault="006D4894" w:rsidP="006D4894">
            <w:pPr>
              <w:widowControl w:val="0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8(38444) 2-15-54 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5A6CD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Быкова Ирина Сергеевна</w:t>
            </w:r>
          </w:p>
        </w:tc>
        <w:tc>
          <w:tcPr>
            <w:tcW w:w="3191" w:type="dxa"/>
          </w:tcPr>
          <w:p w:rsidR="00B63DD0" w:rsidRPr="00B63DD0" w:rsidRDefault="005A6CD8" w:rsidP="006D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48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38451</w:t>
            </w:r>
            <w:r w:rsidR="006D48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4-18-39</w:t>
            </w:r>
          </w:p>
        </w:tc>
      </w:tr>
      <w:tr w:rsidR="005A6CD8" w:rsidTr="00B63DD0">
        <w:tc>
          <w:tcPr>
            <w:tcW w:w="3190" w:type="dxa"/>
          </w:tcPr>
          <w:p w:rsidR="005A6CD8" w:rsidRPr="00B07708" w:rsidRDefault="005A6CD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</w:p>
        </w:tc>
        <w:tc>
          <w:tcPr>
            <w:tcW w:w="3190" w:type="dxa"/>
          </w:tcPr>
          <w:p w:rsidR="005A6CD8" w:rsidRPr="005A6CD8" w:rsidRDefault="005A6CD8" w:rsidP="005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Силищева</w:t>
            </w:r>
            <w:proofErr w:type="spellEnd"/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5A6CD8" w:rsidRPr="005A6CD8" w:rsidRDefault="006D4894" w:rsidP="006D48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Надежда Александровна</w:t>
            </w:r>
          </w:p>
        </w:tc>
        <w:tc>
          <w:tcPr>
            <w:tcW w:w="3191" w:type="dxa"/>
          </w:tcPr>
          <w:p w:rsidR="00B63DD0" w:rsidRPr="00B63DD0" w:rsidRDefault="005A6CD8" w:rsidP="006D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8(38455) 2-53-32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0770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Кемеровской области</w:t>
            </w:r>
          </w:p>
        </w:tc>
        <w:tc>
          <w:tcPr>
            <w:tcW w:w="3190" w:type="dxa"/>
          </w:tcPr>
          <w:p w:rsidR="00B63DD0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Наталья Аркадьевна</w:t>
            </w:r>
          </w:p>
        </w:tc>
        <w:tc>
          <w:tcPr>
            <w:tcW w:w="3191" w:type="dxa"/>
          </w:tcPr>
          <w:p w:rsid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8(3842)36-38-52</w:t>
            </w:r>
          </w:p>
          <w:p w:rsidR="00B41AD2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0770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Кемеровской области</w:t>
            </w:r>
          </w:p>
        </w:tc>
        <w:tc>
          <w:tcPr>
            <w:tcW w:w="3190" w:type="dxa"/>
          </w:tcPr>
          <w:p w:rsidR="00B63DD0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B63DD0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2">
              <w:rPr>
                <w:rFonts w:ascii="Times New Roman" w:hAnsi="Times New Roman" w:cs="Times New Roman"/>
                <w:sz w:val="28"/>
                <w:szCs w:val="28"/>
              </w:rPr>
              <w:t xml:space="preserve"> 8-951-180-4923</w:t>
            </w:r>
          </w:p>
        </w:tc>
      </w:tr>
    </w:tbl>
    <w:p w:rsidR="00B63DD0" w:rsidRPr="000F4EE3" w:rsidRDefault="00B63DD0" w:rsidP="00B6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DD0" w:rsidRPr="000F4EE3" w:rsidSect="000F4E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9F"/>
    <w:rsid w:val="00000F52"/>
    <w:rsid w:val="0003139F"/>
    <w:rsid w:val="00072074"/>
    <w:rsid w:val="000E38A0"/>
    <w:rsid w:val="000F4EE3"/>
    <w:rsid w:val="00406747"/>
    <w:rsid w:val="004B36AC"/>
    <w:rsid w:val="005A6CD8"/>
    <w:rsid w:val="005D3D7D"/>
    <w:rsid w:val="00622CB8"/>
    <w:rsid w:val="006D4894"/>
    <w:rsid w:val="007704B8"/>
    <w:rsid w:val="00996C05"/>
    <w:rsid w:val="009A1D18"/>
    <w:rsid w:val="00A052ED"/>
    <w:rsid w:val="00A70ECB"/>
    <w:rsid w:val="00A924EC"/>
    <w:rsid w:val="00AC2594"/>
    <w:rsid w:val="00AE11B3"/>
    <w:rsid w:val="00B07708"/>
    <w:rsid w:val="00B41AD2"/>
    <w:rsid w:val="00B63DD0"/>
    <w:rsid w:val="00C81F99"/>
    <w:rsid w:val="00D42DDF"/>
    <w:rsid w:val="00E1256D"/>
    <w:rsid w:val="00E64FCA"/>
    <w:rsid w:val="00EF1D95"/>
    <w:rsid w:val="00F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HP</cp:lastModifiedBy>
  <cp:revision>2</cp:revision>
  <cp:lastPrinted>2019-04-17T02:28:00Z</cp:lastPrinted>
  <dcterms:created xsi:type="dcterms:W3CDTF">2019-04-19T13:04:00Z</dcterms:created>
  <dcterms:modified xsi:type="dcterms:W3CDTF">2019-04-19T13:04:00Z</dcterms:modified>
</cp:coreProperties>
</file>